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5AF" w:rsidRDefault="007025AF" w:rsidP="007025AF">
      <w:pPr>
        <w:pStyle w:val="a3"/>
        <w:spacing w:before="0" w:beforeAutospacing="0" w:after="0" w:afterAutospacing="0"/>
        <w:jc w:val="center"/>
        <w:textAlignment w:val="baseline"/>
        <w:rPr>
          <w:rFonts w:eastAsia="Calibri"/>
          <w:b/>
          <w:bCs/>
          <w:kern w:val="24"/>
          <w:sz w:val="28"/>
          <w:szCs w:val="28"/>
        </w:rPr>
      </w:pPr>
      <w:r w:rsidRPr="007025AF">
        <w:rPr>
          <w:rFonts w:eastAsia="Calibri"/>
          <w:b/>
          <w:bCs/>
          <w:kern w:val="24"/>
          <w:sz w:val="28"/>
          <w:szCs w:val="28"/>
        </w:rPr>
        <w:t>Авторская игра «Путешествие наливного яблочка</w:t>
      </w:r>
    </w:p>
    <w:p w:rsidR="00CA42F0" w:rsidRPr="00CA42F0" w:rsidRDefault="00CA42F0" w:rsidP="00CA42F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34D3">
        <w:rPr>
          <w:sz w:val="28"/>
          <w:szCs w:val="28"/>
        </w:rPr>
        <w:t xml:space="preserve">Развивающие игры </w:t>
      </w:r>
      <w:proofErr w:type="spellStart"/>
      <w:r w:rsidRPr="001634D3">
        <w:rPr>
          <w:sz w:val="28"/>
          <w:szCs w:val="28"/>
        </w:rPr>
        <w:t>Воскобовича</w:t>
      </w:r>
      <w:proofErr w:type="spellEnd"/>
      <w:r w:rsidRPr="001634D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1634D3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Pr="001634D3">
        <w:rPr>
          <w:sz w:val="28"/>
          <w:szCs w:val="28"/>
        </w:rPr>
        <w:t xml:space="preserve"> творческ</w:t>
      </w:r>
      <w:r>
        <w:rPr>
          <w:sz w:val="28"/>
          <w:szCs w:val="28"/>
        </w:rPr>
        <w:t>ой</w:t>
      </w:r>
      <w:r w:rsidRPr="001634D3">
        <w:rPr>
          <w:sz w:val="28"/>
          <w:szCs w:val="28"/>
        </w:rPr>
        <w:t xml:space="preserve"> методи</w:t>
      </w:r>
      <w:r>
        <w:rPr>
          <w:sz w:val="28"/>
          <w:szCs w:val="28"/>
        </w:rPr>
        <w:t>кой</w:t>
      </w:r>
      <w:r w:rsidRPr="001634D3">
        <w:rPr>
          <w:sz w:val="28"/>
          <w:szCs w:val="28"/>
        </w:rPr>
        <w:t xml:space="preserve">. В основу игр заложены три основных принципа </w:t>
      </w:r>
      <w:r>
        <w:rPr>
          <w:sz w:val="28"/>
          <w:szCs w:val="28"/>
        </w:rPr>
        <w:t>-</w:t>
      </w:r>
      <w:r w:rsidRPr="001634D3">
        <w:rPr>
          <w:sz w:val="28"/>
          <w:szCs w:val="28"/>
        </w:rPr>
        <w:t xml:space="preserve"> интерес, познание, творчество. Это не просто игры</w:t>
      </w:r>
      <w:r>
        <w:rPr>
          <w:sz w:val="28"/>
          <w:szCs w:val="28"/>
        </w:rPr>
        <w:t xml:space="preserve">, а сказки, </w:t>
      </w:r>
      <w:proofErr w:type="spellStart"/>
      <w:r>
        <w:rPr>
          <w:sz w:val="28"/>
          <w:szCs w:val="28"/>
        </w:rPr>
        <w:t>квесты</w:t>
      </w:r>
      <w:proofErr w:type="spellEnd"/>
      <w:r w:rsidRPr="001634D3">
        <w:rPr>
          <w:sz w:val="28"/>
          <w:szCs w:val="28"/>
        </w:rPr>
        <w:t>, приключения, забавные персонажи, которые побуждают</w:t>
      </w:r>
      <w:r>
        <w:rPr>
          <w:sz w:val="28"/>
          <w:szCs w:val="28"/>
        </w:rPr>
        <w:t xml:space="preserve"> малыша к мышлению и творчеству, и </w:t>
      </w:r>
      <w:r>
        <w:rPr>
          <w:color w:val="000000"/>
          <w:sz w:val="28"/>
          <w:szCs w:val="28"/>
        </w:rPr>
        <w:t>направленны</w:t>
      </w:r>
      <w:r w:rsidRPr="00515313">
        <w:rPr>
          <w:color w:val="000000"/>
          <w:sz w:val="28"/>
          <w:szCs w:val="28"/>
        </w:rPr>
        <w:t xml:space="preserve"> на различные аспекты детского развития: эмоционального, сенсорного, интеллектуального,</w:t>
      </w:r>
      <w:r>
        <w:rPr>
          <w:color w:val="000000"/>
          <w:sz w:val="28"/>
          <w:szCs w:val="28"/>
        </w:rPr>
        <w:t xml:space="preserve"> </w:t>
      </w:r>
      <w:r w:rsidRPr="00515313">
        <w:rPr>
          <w:color w:val="000000"/>
          <w:sz w:val="28"/>
          <w:szCs w:val="28"/>
        </w:rPr>
        <w:t>математического, конструктивного, творческого, речевого.</w:t>
      </w:r>
    </w:p>
    <w:p w:rsidR="006407D8" w:rsidRPr="006407D8" w:rsidRDefault="006407D8" w:rsidP="006407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7D8">
        <w:rPr>
          <w:rFonts w:ascii="Times New Roman" w:hAnsi="Times New Roman" w:cs="Times New Roman"/>
          <w:sz w:val="28"/>
          <w:szCs w:val="28"/>
        </w:rPr>
        <w:t>Опираясь на полученные результаты и опыт применения данн</w:t>
      </w:r>
      <w:r w:rsidR="00CA42F0">
        <w:rPr>
          <w:rFonts w:ascii="Times New Roman" w:hAnsi="Times New Roman" w:cs="Times New Roman"/>
          <w:sz w:val="28"/>
          <w:szCs w:val="28"/>
        </w:rPr>
        <w:t>ой технологии, я разработала игру и методическое пособие</w:t>
      </w:r>
      <w:r w:rsidRPr="006407D8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и принципам данного направления</w:t>
      </w:r>
      <w:r w:rsidR="00CA42F0">
        <w:rPr>
          <w:rFonts w:ascii="Times New Roman" w:hAnsi="Times New Roman" w:cs="Times New Roman"/>
          <w:sz w:val="28"/>
          <w:szCs w:val="28"/>
        </w:rPr>
        <w:t>.</w:t>
      </w:r>
    </w:p>
    <w:p w:rsidR="006407D8" w:rsidRPr="006407D8" w:rsidRDefault="006407D8" w:rsidP="006407D8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0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«Путешествие наливного яблочка»: данная игра способствует формированию у детей представлений об этапах выращивания плодового дерева. Ребята учатся устанавливать причинно-следственные связи, складываются предпосылки к развитию логического мышления, произвольного внимания, памяти, мелкой моторики, воспитывается интерес и бережное отношение к природе. </w:t>
      </w:r>
    </w:p>
    <w:p w:rsidR="006407D8" w:rsidRPr="006407D8" w:rsidRDefault="006407D8" w:rsidP="006407D8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Методическое пособие к данной игре представлено в виде доски для шнуровки, на которой в определённой последовательности размещены картинки с этапами развития плодового дерева из семечка до плодоношения.  </w:t>
      </w:r>
    </w:p>
    <w:p w:rsidR="006407D8" w:rsidRDefault="006407D8" w:rsidP="006407D8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Гусеница Эля просит детей научить ее, как правильно из семечка вырастить яблоню и собрать урожай вкусных спелых яблок. Ребята проходят этапы от посадки семян, роста яблони, до сбора урожая.</w:t>
      </w:r>
    </w:p>
    <w:p w:rsidR="006407D8" w:rsidRPr="006407D8" w:rsidRDefault="006407D8" w:rsidP="006407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5AF" w:rsidRPr="007025AF" w:rsidRDefault="007025AF" w:rsidP="007025AF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025AF">
        <w:rPr>
          <w:rFonts w:eastAsia="Calibri"/>
          <w:bCs/>
          <w:kern w:val="24"/>
          <w:sz w:val="28"/>
          <w:szCs w:val="28"/>
        </w:rPr>
        <w:t>Цель: Формировать знания детей об этапах выращивания плодового дерева.</w:t>
      </w:r>
    </w:p>
    <w:p w:rsidR="007025AF" w:rsidRPr="007025AF" w:rsidRDefault="007025AF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7025AF">
        <w:rPr>
          <w:rFonts w:eastAsia="Calibri"/>
          <w:bCs/>
          <w:kern w:val="24"/>
          <w:sz w:val="28"/>
          <w:szCs w:val="28"/>
        </w:rPr>
        <w:t>Задачи:</w:t>
      </w:r>
    </w:p>
    <w:p w:rsidR="007025AF" w:rsidRPr="007025AF" w:rsidRDefault="007025AF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7025AF">
        <w:rPr>
          <w:rFonts w:eastAsia="Calibri"/>
          <w:bCs/>
          <w:kern w:val="24"/>
          <w:sz w:val="28"/>
          <w:szCs w:val="28"/>
        </w:rPr>
        <w:t xml:space="preserve"> - Учи</w:t>
      </w:r>
      <w:r w:rsidR="00450E84">
        <w:rPr>
          <w:rFonts w:eastAsia="Calibri"/>
          <w:bCs/>
          <w:kern w:val="24"/>
          <w:sz w:val="28"/>
          <w:szCs w:val="28"/>
        </w:rPr>
        <w:t>ть детей устанавливать причинно-</w:t>
      </w:r>
      <w:r w:rsidRPr="007025AF">
        <w:rPr>
          <w:rFonts w:eastAsia="Calibri"/>
          <w:bCs/>
          <w:kern w:val="24"/>
          <w:sz w:val="28"/>
          <w:szCs w:val="28"/>
        </w:rPr>
        <w:t>следственные связи;</w:t>
      </w:r>
    </w:p>
    <w:p w:rsidR="007025AF" w:rsidRPr="007025AF" w:rsidRDefault="007025AF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7025AF">
        <w:rPr>
          <w:rFonts w:eastAsia="Calibri"/>
          <w:bCs/>
          <w:kern w:val="24"/>
          <w:sz w:val="28"/>
          <w:szCs w:val="28"/>
        </w:rPr>
        <w:t>- Развивать логическое мышление, внимание, память, мелкую моторику;</w:t>
      </w:r>
    </w:p>
    <w:p w:rsidR="007025AF" w:rsidRPr="007025AF" w:rsidRDefault="007025AF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7025AF">
        <w:rPr>
          <w:rFonts w:eastAsia="Calibri"/>
          <w:bCs/>
          <w:kern w:val="24"/>
          <w:sz w:val="28"/>
          <w:szCs w:val="28"/>
        </w:rPr>
        <w:t>- Воспитывать интерес к природе.</w:t>
      </w:r>
    </w:p>
    <w:p w:rsidR="007025AF" w:rsidRPr="007025AF" w:rsidRDefault="007025AF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7025AF">
        <w:rPr>
          <w:rFonts w:eastAsia="Calibri"/>
          <w:bCs/>
          <w:kern w:val="24"/>
          <w:sz w:val="28"/>
          <w:szCs w:val="28"/>
        </w:rPr>
        <w:t>Оборудование: доска с картинками со шнуровкой.</w:t>
      </w:r>
    </w:p>
    <w:p w:rsidR="00A60728" w:rsidRDefault="007025AF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  <w:r w:rsidRPr="007025AF">
        <w:rPr>
          <w:rFonts w:eastAsia="Calibri"/>
          <w:bCs/>
          <w:kern w:val="24"/>
          <w:sz w:val="28"/>
          <w:szCs w:val="28"/>
        </w:rPr>
        <w:t>Из предложенных картинок, при помощи шнуровки, детям необходимо выбрать в какой последовательности можно вырастить яблоню.</w:t>
      </w:r>
      <w:r w:rsidR="006407D8" w:rsidRPr="006407D8">
        <w:rPr>
          <w:noProof/>
        </w:rPr>
        <w:t xml:space="preserve"> </w:t>
      </w:r>
    </w:p>
    <w:p w:rsidR="00A60728" w:rsidRDefault="00A6072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A60728" w:rsidRDefault="00A6072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A60728" w:rsidRDefault="00A6072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A60728" w:rsidRDefault="00A6072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A60728" w:rsidRDefault="00A6072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A60728" w:rsidRDefault="00EF2C9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73E61087" wp14:editId="5C150B9E">
            <wp:extent cx="3263122" cy="2998012"/>
            <wp:effectExtent l="0" t="0" r="0" b="0"/>
            <wp:docPr id="8" name="Picture 4" descr="https://i.mycdn.me/i?r=AyH4iRPQ2q0otWIFepML2LxR1XgWMqiEa1Dib43Xjdf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s://i.mycdn.me/i?r=AyH4iRPQ2q0otWIFepML2LxR1XgWMqiEa1Dib43Xjdfd6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22" cy="299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DB82DDA" wp14:editId="6DC3AC94">
            <wp:extent cx="2874898" cy="2799764"/>
            <wp:effectExtent l="0" t="0" r="1905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37" cy="28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28" w:rsidRDefault="00A6072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EF2C98" w:rsidRDefault="00FD6FD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t xml:space="preserve">      </w:t>
      </w:r>
    </w:p>
    <w:p w:rsidR="00EF2C98" w:rsidRDefault="00EF2C98" w:rsidP="007025AF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noProof/>
        </w:rPr>
      </w:pPr>
    </w:p>
    <w:p w:rsidR="007025AF" w:rsidRPr="007025AF" w:rsidRDefault="00EF2C98" w:rsidP="00EF2C98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EF2C98">
        <w:rPr>
          <w:noProof/>
        </w:rPr>
        <w:drawing>
          <wp:inline distT="0" distB="0" distL="0" distR="0" wp14:anchorId="273F96C2" wp14:editId="4D8760E0">
            <wp:extent cx="5200799" cy="6936105"/>
            <wp:effectExtent l="0" t="0" r="0" b="0"/>
            <wp:docPr id="1" name="Рисунок 1" descr="C:\Users\User\Downloads\IMG_20240913_164230_403@202834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3_164230_403@2028345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90" cy="69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D8" w:rsidRDefault="006407D8">
      <w:pPr>
        <w:rPr>
          <w:rFonts w:ascii="Times New Roman" w:hAnsi="Times New Roman" w:cs="Times New Roman"/>
          <w:sz w:val="28"/>
          <w:szCs w:val="28"/>
        </w:rPr>
      </w:pPr>
    </w:p>
    <w:p w:rsidR="00FD6FD8" w:rsidRDefault="00FD6FD8">
      <w:pPr>
        <w:rPr>
          <w:rFonts w:ascii="Times New Roman" w:hAnsi="Times New Roman" w:cs="Times New Roman"/>
          <w:sz w:val="28"/>
          <w:szCs w:val="28"/>
        </w:rPr>
      </w:pPr>
    </w:p>
    <w:p w:rsidR="00FD6FD8" w:rsidRDefault="00FD6FD8">
      <w:pPr>
        <w:rPr>
          <w:rFonts w:ascii="Times New Roman" w:hAnsi="Times New Roman" w:cs="Times New Roman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EF2C98" w:rsidRDefault="00EF2C98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7025AF" w:rsidRDefault="007025AF" w:rsidP="007025A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28"/>
          <w:szCs w:val="28"/>
        </w:rPr>
      </w:pPr>
      <w:r w:rsidRPr="007025AF">
        <w:rPr>
          <w:rFonts w:eastAsiaTheme="minorEastAsia"/>
          <w:b/>
          <w:bCs/>
          <w:kern w:val="24"/>
          <w:sz w:val="28"/>
          <w:szCs w:val="28"/>
        </w:rPr>
        <w:t xml:space="preserve">Цветик – </w:t>
      </w:r>
      <w:proofErr w:type="spellStart"/>
      <w:r w:rsidRPr="007025AF">
        <w:rPr>
          <w:rFonts w:eastAsiaTheme="minorEastAsia"/>
          <w:b/>
          <w:bCs/>
          <w:kern w:val="24"/>
          <w:sz w:val="28"/>
          <w:szCs w:val="28"/>
        </w:rPr>
        <w:t>семицветик</w:t>
      </w:r>
      <w:proofErr w:type="spellEnd"/>
      <w:r w:rsidRPr="007025AF">
        <w:rPr>
          <w:rFonts w:eastAsiaTheme="minorEastAsia"/>
          <w:b/>
          <w:bCs/>
          <w:kern w:val="24"/>
          <w:sz w:val="28"/>
          <w:szCs w:val="28"/>
        </w:rPr>
        <w:t>»</w:t>
      </w:r>
    </w:p>
    <w:p w:rsidR="006407D8" w:rsidRPr="006407D8" w:rsidRDefault="006407D8" w:rsidP="006407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Игра «Цветик-</w:t>
      </w:r>
      <w:proofErr w:type="spellStart"/>
      <w:r w:rsidRPr="0064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семицветик</w:t>
      </w:r>
      <w:proofErr w:type="spellEnd"/>
      <w:r w:rsidRPr="0064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»: способствует развитию наглядно-образного мышления, творческого воображения, представления о разнообразии цветов и оттенков, формирует навыки счёта в пределах первого десятка. </w:t>
      </w:r>
    </w:p>
    <w:p w:rsidR="006407D8" w:rsidRPr="006407D8" w:rsidRDefault="006407D8" w:rsidP="006407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Детям предлагается подобрать к каждому лепестку цветка бабочку соответствующего оттенка, при усложнении игры просим собрать числовой ряд из лепестков по заданному алгоритму, используя считалочки про цвета и цифры.</w:t>
      </w:r>
    </w:p>
    <w:p w:rsidR="006407D8" w:rsidRPr="006407D8" w:rsidRDefault="006407D8" w:rsidP="006407D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07D8">
        <w:rPr>
          <w:rFonts w:ascii="Times New Roman" w:hAnsi="Times New Roman" w:cs="Times New Roman"/>
          <w:bCs/>
          <w:color w:val="000000"/>
          <w:sz w:val="28"/>
          <w:szCs w:val="28"/>
        </w:rPr>
        <w:t>Игры подобного рода психологически комфортны, интересны детям, вызывают у них множество положительных эмоций, восторга и удивления.</w:t>
      </w:r>
    </w:p>
    <w:p w:rsidR="006407D8" w:rsidRPr="007025AF" w:rsidRDefault="006407D8" w:rsidP="006407D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Игра способствует развитию:</w:t>
      </w: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комбинаторного, вариативного и логического мышления, творческого воображения;</w:t>
      </w: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представления о сенсорном свойстве(цвете);</w:t>
      </w: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умения считать, определять порядковый номер;</w:t>
      </w: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Пространственных представлений, моторики обеих рук.</w:t>
      </w: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Игра состоит из фетровой основы.</w:t>
      </w: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Лепестки цветка и бабочки на липучках, легко снимаются и ставятся на место.</w:t>
      </w:r>
    </w:p>
    <w:p w:rsidR="007025AF" w:rsidRPr="007025AF" w:rsidRDefault="007025AF" w:rsidP="007025AF">
      <w:pPr>
        <w:pStyle w:val="a3"/>
        <w:spacing w:before="0" w:beforeAutospacing="0" w:after="0" w:afterAutospacing="0"/>
        <w:rPr>
          <w:sz w:val="28"/>
          <w:szCs w:val="28"/>
        </w:rPr>
      </w:pPr>
      <w:r w:rsidRPr="007025AF">
        <w:rPr>
          <w:rFonts w:eastAsiaTheme="minorEastAsia"/>
          <w:bCs/>
          <w:kern w:val="24"/>
          <w:sz w:val="28"/>
          <w:szCs w:val="28"/>
        </w:rPr>
        <w:t>Для детей младшего возраста предлагается подобрать к каждому лепестку бабочку подходящего цвета.</w:t>
      </w:r>
    </w:p>
    <w:p w:rsidR="00D71E88" w:rsidRDefault="007025AF" w:rsidP="007025AF">
      <w:pPr>
        <w:pStyle w:val="a3"/>
        <w:spacing w:before="0" w:beforeAutospacing="0" w:after="0" w:afterAutospacing="0"/>
        <w:rPr>
          <w:noProof/>
        </w:rPr>
      </w:pPr>
      <w:r w:rsidRPr="007025AF">
        <w:rPr>
          <w:rFonts w:eastAsiaTheme="minorEastAsia"/>
          <w:bCs/>
          <w:kern w:val="24"/>
          <w:sz w:val="28"/>
          <w:szCs w:val="28"/>
        </w:rPr>
        <w:t>С возрастом задания для игры можно усложнить, предложив собрать числовой ряд и лепестки по цветам радуги. Используя считалочку про радугу.</w:t>
      </w:r>
      <w:r w:rsidR="00D71E88" w:rsidRPr="00D71E88">
        <w:rPr>
          <w:noProof/>
        </w:rPr>
        <w:t xml:space="preserve"> </w:t>
      </w:r>
    </w:p>
    <w:p w:rsidR="00C950B1" w:rsidRDefault="00C950B1" w:rsidP="007025AF">
      <w:pPr>
        <w:pStyle w:val="a3"/>
        <w:spacing w:before="0" w:beforeAutospacing="0" w:after="0" w:afterAutospacing="0"/>
        <w:rPr>
          <w:noProof/>
        </w:rPr>
      </w:pPr>
    </w:p>
    <w:p w:rsidR="007025AF" w:rsidRPr="007025AF" w:rsidRDefault="00C950B1" w:rsidP="00AC2C1B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DB6A75D" wp14:editId="233F7A52">
            <wp:extent cx="3095212" cy="4751705"/>
            <wp:effectExtent l="0" t="0" r="0" b="0"/>
            <wp:docPr id="4098" name="Picture 2" descr="https://i.mycdn.me/i?r=AyH4iRPQ2q0otWIFepML2LxRIaBXOv6I9TQD6_nWcFY7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i.mycdn.me/i?r=AyH4iRPQ2q0otWIFepML2LxRIaBXOv6I9TQD6_nWcFY7u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1167" t="6250" r="11751" b="5000"/>
                    <a:stretch/>
                  </pic:blipFill>
                  <pic:spPr bwMode="auto">
                    <a:xfrm>
                      <a:off x="0" y="0"/>
                      <a:ext cx="3095748" cy="47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C1B">
        <w:rPr>
          <w:noProof/>
          <w:sz w:val="28"/>
          <w:szCs w:val="28"/>
        </w:rPr>
        <w:t xml:space="preserve">  </w:t>
      </w:r>
      <w:r w:rsidRPr="00EF2C98">
        <w:rPr>
          <w:noProof/>
          <w:sz w:val="28"/>
          <w:szCs w:val="28"/>
        </w:rPr>
        <w:drawing>
          <wp:inline distT="0" distB="0" distL="0" distR="0" wp14:anchorId="621C4C34" wp14:editId="72A44A78">
            <wp:extent cx="3437890" cy="5656040"/>
            <wp:effectExtent l="0" t="0" r="0" b="1905"/>
            <wp:docPr id="2" name="Рисунок 2" descr="C:\Users\User\Downloads\IMG_20240913_164019_717@103295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3_164019_717@1032954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3" t="13249" r="27461" b="11098"/>
                    <a:stretch/>
                  </pic:blipFill>
                  <pic:spPr bwMode="auto">
                    <a:xfrm>
                      <a:off x="0" y="0"/>
                      <a:ext cx="3439866" cy="56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5AF" w:rsidRPr="007025AF" w:rsidSect="00FD6FD8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5AF"/>
    <w:rsid w:val="0034749C"/>
    <w:rsid w:val="00450E84"/>
    <w:rsid w:val="00504981"/>
    <w:rsid w:val="006407D8"/>
    <w:rsid w:val="007025AF"/>
    <w:rsid w:val="00A60728"/>
    <w:rsid w:val="00AC2C1B"/>
    <w:rsid w:val="00C950B1"/>
    <w:rsid w:val="00CA42F0"/>
    <w:rsid w:val="00D71E88"/>
    <w:rsid w:val="00EF2C98"/>
    <w:rsid w:val="00FD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EC93C"/>
  <w15:chartTrackingRefBased/>
  <w15:docId w15:val="{7E0FCE55-A625-40BB-8185-8F1EEF13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A4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6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2021-04-06T09:52:00Z</dcterms:created>
  <dcterms:modified xsi:type="dcterms:W3CDTF">2025-09-25T11:40:00Z</dcterms:modified>
</cp:coreProperties>
</file>